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DE" w:rsidRPr="006F64DE" w:rsidRDefault="006F64DE" w:rsidP="00A4420D">
      <w:pPr>
        <w:jc w:val="center"/>
        <w:rPr>
          <w:rFonts w:ascii="Times New Roman" w:hAnsi="Times New Roman" w:cs="Times New Roman"/>
          <w:b/>
          <w:sz w:val="24"/>
        </w:rPr>
      </w:pPr>
      <w:r w:rsidRPr="006F64DE">
        <w:rPr>
          <w:rFonts w:ascii="Times New Roman" w:hAnsi="Times New Roman" w:cs="Times New Roman"/>
          <w:b/>
          <w:sz w:val="24"/>
        </w:rPr>
        <w:t>Громкие чтения по книге Н. Носова «Фантазёры</w:t>
      </w:r>
      <w:r w:rsidR="00A4420D">
        <w:rPr>
          <w:rFonts w:ascii="Times New Roman" w:hAnsi="Times New Roman" w:cs="Times New Roman"/>
          <w:b/>
          <w:sz w:val="24"/>
        </w:rPr>
        <w:t>»</w:t>
      </w:r>
    </w:p>
    <w:p w:rsidR="006F64DE" w:rsidRDefault="006F64DE" w:rsidP="006F64DE">
      <w:pPr>
        <w:ind w:left="-142" w:firstLine="142"/>
        <w:jc w:val="both"/>
        <w:rPr>
          <w:rFonts w:ascii="Times New Roman" w:hAnsi="Times New Roman" w:cs="Times New Roman"/>
          <w:sz w:val="24"/>
        </w:rPr>
      </w:pPr>
      <w:r w:rsidRPr="006F64DE">
        <w:rPr>
          <w:rFonts w:ascii="Times New Roman" w:hAnsi="Times New Roman" w:cs="Times New Roman"/>
          <w:sz w:val="24"/>
        </w:rPr>
        <w:t>27 июня наши маленькие читатели из детского сада «Теремок» приняли участие в громких чтениях. Они были посвящены творчеству замечательного писателя Н. Носова. Произведения этого автора не просто веселые, увлекательные, жизнерадостные, но и поучительные, мудрые, учат ребят быть честными, правдивыми, смелыми. Ребятишки внимательно прослушали сказку «Фантазёры», о двух мальчишках Стасике и Мишутке. Они сидят на скамейке и развлекаются тем, что придумывают разные небылицы. Разгорается настоящ</w:t>
      </w:r>
      <w:bookmarkStart w:id="0" w:name="_GoBack"/>
      <w:bookmarkEnd w:id="0"/>
      <w:r w:rsidRPr="006F64DE">
        <w:rPr>
          <w:rFonts w:ascii="Times New Roman" w:hAnsi="Times New Roman" w:cs="Times New Roman"/>
          <w:sz w:val="24"/>
        </w:rPr>
        <w:t xml:space="preserve">ее соревнование – кто кого перефантазирует? То они говорят друг другу, что им больше ста лет, то заявляют, что могут переплыть реку, море и даже океан. В конце рассказа Мишутка заявил, что однажды он съел целое ведро мороженого, после чего уточнил, что ведерко было маленькое, не больше стакана. После прочтения сказки ребята вместе с библиографом О. Н. Арслановой сделали вывод, что главный смысл рассказа «Фантазеры» заключен в его названии. Автор наглядно показывает, чем фантазия отличается от вранья и лжи. Фантазия никому не причиняет вреда, а вот ложь Игоря, съевшего варенье, привела к тому, что незаслуженно была наказана его сестра Ира. Конечно же, лжи и вранью нет места в нашей жизни. А вот весёлые выдумки, фантазии – это хороший вид досуга. </w:t>
      </w:r>
      <w:r w:rsidRPr="006F64DE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2DA4D729" wp14:editId="27DEFA0A">
            <wp:extent cx="4229100" cy="2754880"/>
            <wp:effectExtent l="152400" t="152400" r="361950" b="369570"/>
            <wp:docPr id="2" name="Рисунок 2" descr="C:\Users\Bibliograf\Desktop\Июнь Громкие чтения\фото\IMG_374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iograf\Desktop\Июнь Громкие чтения\фото\IMG_3744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573" cy="27590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F64DE" w:rsidRPr="006F64DE" w:rsidRDefault="006F64DE" w:rsidP="006F64DE">
      <w:pPr>
        <w:ind w:left="3828" w:hanging="1843"/>
        <w:rPr>
          <w:rFonts w:ascii="Times New Roman" w:hAnsi="Times New Roman" w:cs="Times New Roman"/>
          <w:sz w:val="24"/>
        </w:rPr>
      </w:pPr>
      <w:r w:rsidRPr="006F64DE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41B20CA0" wp14:editId="669B3774">
            <wp:extent cx="4448175" cy="2910466"/>
            <wp:effectExtent l="152400" t="152400" r="352425" b="366395"/>
            <wp:docPr id="1" name="Рисунок 1" descr="C:\Users\Bibliograf\Desktop\Июнь Громкие чтения\фото\IMG_3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graf\Desktop\Июнь Громкие чтения\фото\IMG_37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9104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F64DE" w:rsidRPr="006F64DE" w:rsidRDefault="006F64DE" w:rsidP="006F64DE">
      <w:pPr>
        <w:rPr>
          <w:rFonts w:ascii="Times New Roman" w:hAnsi="Times New Roman" w:cs="Times New Roman"/>
          <w:sz w:val="24"/>
        </w:rPr>
      </w:pPr>
    </w:p>
    <w:p w:rsidR="006F64DE" w:rsidRPr="006F64DE" w:rsidRDefault="006F64DE" w:rsidP="006F64DE">
      <w:pPr>
        <w:rPr>
          <w:rFonts w:ascii="Times New Roman" w:hAnsi="Times New Roman" w:cs="Times New Roman"/>
          <w:sz w:val="24"/>
        </w:rPr>
      </w:pPr>
    </w:p>
    <w:p w:rsidR="006F64DE" w:rsidRPr="006F64DE" w:rsidRDefault="006F64DE" w:rsidP="006F64DE">
      <w:pPr>
        <w:rPr>
          <w:rFonts w:ascii="Times New Roman" w:hAnsi="Times New Roman" w:cs="Times New Roman"/>
          <w:sz w:val="24"/>
        </w:rPr>
      </w:pPr>
    </w:p>
    <w:p w:rsidR="006F64DE" w:rsidRPr="006F64DE" w:rsidRDefault="006F64DE" w:rsidP="006F64DE">
      <w:pPr>
        <w:rPr>
          <w:rFonts w:ascii="Times New Roman" w:hAnsi="Times New Roman" w:cs="Times New Roman"/>
          <w:sz w:val="24"/>
        </w:rPr>
      </w:pPr>
    </w:p>
    <w:p w:rsidR="006F64DE" w:rsidRPr="006F64DE" w:rsidRDefault="006F64DE" w:rsidP="006F64DE">
      <w:pPr>
        <w:rPr>
          <w:rFonts w:ascii="Times New Roman" w:hAnsi="Times New Roman" w:cs="Times New Roman"/>
          <w:sz w:val="24"/>
        </w:rPr>
      </w:pPr>
    </w:p>
    <w:p w:rsidR="006F64DE" w:rsidRPr="006F64DE" w:rsidRDefault="006F64DE" w:rsidP="006F64DE">
      <w:pPr>
        <w:rPr>
          <w:rFonts w:ascii="Times New Roman" w:hAnsi="Times New Roman" w:cs="Times New Roman"/>
          <w:sz w:val="24"/>
        </w:rPr>
      </w:pPr>
    </w:p>
    <w:p w:rsidR="006F64DE" w:rsidRPr="006F64DE" w:rsidRDefault="006F64DE" w:rsidP="006F64DE">
      <w:pPr>
        <w:rPr>
          <w:rFonts w:ascii="Times New Roman" w:hAnsi="Times New Roman" w:cs="Times New Roman"/>
          <w:sz w:val="24"/>
        </w:rPr>
      </w:pPr>
    </w:p>
    <w:p w:rsidR="006F64DE" w:rsidRPr="006F64DE" w:rsidRDefault="006F64DE" w:rsidP="006F64DE">
      <w:pPr>
        <w:rPr>
          <w:rFonts w:ascii="Times New Roman" w:hAnsi="Times New Roman" w:cs="Times New Roman"/>
          <w:sz w:val="24"/>
        </w:rPr>
      </w:pPr>
    </w:p>
    <w:p w:rsidR="006F64DE" w:rsidRPr="006F64DE" w:rsidRDefault="006F64DE" w:rsidP="006F64DE">
      <w:pPr>
        <w:rPr>
          <w:rFonts w:ascii="Times New Roman" w:hAnsi="Times New Roman" w:cs="Times New Roman"/>
          <w:sz w:val="24"/>
        </w:rPr>
      </w:pPr>
    </w:p>
    <w:p w:rsidR="006F64DE" w:rsidRDefault="006F64DE" w:rsidP="006F64DE">
      <w:pPr>
        <w:rPr>
          <w:rFonts w:ascii="Times New Roman" w:hAnsi="Times New Roman" w:cs="Times New Roman"/>
          <w:sz w:val="24"/>
        </w:rPr>
      </w:pPr>
    </w:p>
    <w:p w:rsidR="006F64DE" w:rsidRPr="006F64DE" w:rsidRDefault="006F64DE" w:rsidP="006F64DE">
      <w:pPr>
        <w:ind w:firstLine="708"/>
        <w:jc w:val="both"/>
        <w:rPr>
          <w:rFonts w:ascii="Times New Roman" w:hAnsi="Times New Roman" w:cs="Times New Roman"/>
          <w:sz w:val="24"/>
        </w:rPr>
      </w:pPr>
    </w:p>
    <w:sectPr w:rsidR="006F64DE" w:rsidRPr="006F64DE" w:rsidSect="006F64DE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DE"/>
    <w:rsid w:val="006F64DE"/>
    <w:rsid w:val="00A4420D"/>
    <w:rsid w:val="00BE4FD5"/>
    <w:rsid w:val="00EE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Bibliograf</dc:creator>
  <cp:lastModifiedBy>Юлия Альбертовна</cp:lastModifiedBy>
  <cp:revision>2</cp:revision>
  <dcterms:created xsi:type="dcterms:W3CDTF">2017-07-20T07:18:00Z</dcterms:created>
  <dcterms:modified xsi:type="dcterms:W3CDTF">2017-07-20T07:18:00Z</dcterms:modified>
</cp:coreProperties>
</file>