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ED" w:rsidRPr="00A1733F" w:rsidRDefault="009E40ED" w:rsidP="009E4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1733F">
        <w:rPr>
          <w:rFonts w:ascii="Times New Roman" w:hAnsi="Times New Roman" w:cs="Times New Roman"/>
          <w:b/>
          <w:sz w:val="24"/>
          <w:szCs w:val="24"/>
        </w:rPr>
        <w:t xml:space="preserve">Игровая </w:t>
      </w:r>
      <w:r w:rsidR="00A1733F" w:rsidRPr="00A1733F">
        <w:rPr>
          <w:rFonts w:ascii="Times New Roman" w:hAnsi="Times New Roman" w:cs="Times New Roman"/>
          <w:b/>
          <w:sz w:val="24"/>
          <w:szCs w:val="24"/>
        </w:rPr>
        <w:t>программа «Богатырские забавы» в</w:t>
      </w:r>
      <w:r w:rsidRPr="00A1733F">
        <w:rPr>
          <w:rFonts w:ascii="Times New Roman" w:hAnsi="Times New Roman" w:cs="Times New Roman"/>
          <w:b/>
          <w:sz w:val="24"/>
          <w:szCs w:val="24"/>
        </w:rPr>
        <w:t xml:space="preserve"> Детской библиотеке.</w:t>
      </w:r>
    </w:p>
    <w:bookmarkEnd w:id="0"/>
    <w:p w:rsidR="009E40ED" w:rsidRPr="00A1733F" w:rsidRDefault="009E40ED" w:rsidP="00A173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33F">
        <w:rPr>
          <w:rFonts w:ascii="Times New Roman" w:hAnsi="Times New Roman" w:cs="Times New Roman"/>
          <w:sz w:val="24"/>
          <w:szCs w:val="24"/>
        </w:rPr>
        <w:t xml:space="preserve">Не перевелись еще на Руси богатыри могучие, есть кому защитить Отечество, славная смена растет богатырям русским. В этом убедилась </w:t>
      </w:r>
      <w:r w:rsidR="00A1733F">
        <w:rPr>
          <w:rFonts w:ascii="Times New Roman" w:hAnsi="Times New Roman" w:cs="Times New Roman"/>
          <w:sz w:val="24"/>
          <w:szCs w:val="24"/>
        </w:rPr>
        <w:t xml:space="preserve">21 июня </w:t>
      </w:r>
      <w:r w:rsidRPr="00A1733F">
        <w:rPr>
          <w:rFonts w:ascii="Times New Roman" w:hAnsi="Times New Roman" w:cs="Times New Roman"/>
          <w:sz w:val="24"/>
          <w:szCs w:val="24"/>
        </w:rPr>
        <w:t>ведущая игровой программы «Богатырские забавы» - библиограф Детской библиотеки О. Н. Арсланова. Участники мероприятия - дети из летних пришкольных лагерей СОШ №5 и СОШ№ 7 с удовольствием вспомнили о богатырях русских, о ратных подвигах, об оружии богатырском, о сказителях народных. Далее разделившись на две команды начали своё путешествие у «былинного камня», где им предстоял выбор нелегких испытаний: отгадывание коварных загадок о богатырях и об оружии, выполнение богатырских испытаний, где без силушки богатырской и удали молодецкой не справится. И наконец снарядившись в путь в сапоги-скор</w:t>
      </w:r>
      <w:r w:rsidR="00A1733F">
        <w:rPr>
          <w:rFonts w:ascii="Times New Roman" w:hAnsi="Times New Roman" w:cs="Times New Roman"/>
          <w:sz w:val="24"/>
          <w:szCs w:val="24"/>
        </w:rPr>
        <w:t>оходы нужно было победить Кощея</w:t>
      </w:r>
      <w:r w:rsidRPr="00A1733F">
        <w:rPr>
          <w:rFonts w:ascii="Times New Roman" w:hAnsi="Times New Roman" w:cs="Times New Roman"/>
          <w:sz w:val="24"/>
          <w:szCs w:val="24"/>
        </w:rPr>
        <w:t>. Все испытания прошли ребята, показали свои знания и смекалку, свою силушку богатырскую, удаль молодецкую, храбрость и ловкость.</w:t>
      </w:r>
    </w:p>
    <w:p w:rsidR="009E40ED" w:rsidRDefault="009E40ED" w:rsidP="009E40ED">
      <w:pPr>
        <w:ind w:left="-709" w:firstLine="284"/>
        <w:jc w:val="both"/>
        <w:rPr>
          <w:noProof/>
          <w:lang w:eastAsia="ru-RU"/>
        </w:rPr>
      </w:pPr>
      <w:r w:rsidRPr="009E40ED">
        <w:rPr>
          <w:noProof/>
          <w:lang w:eastAsia="ru-RU"/>
        </w:rPr>
        <w:drawing>
          <wp:inline distT="0" distB="0" distL="0" distR="0" wp14:anchorId="1F45A812" wp14:editId="4E4D8B76">
            <wp:extent cx="5758458" cy="3238500"/>
            <wp:effectExtent l="0" t="0" r="0" b="0"/>
            <wp:docPr id="3" name="Рисунок 3" descr="C:\Users\Bibliograf\Desktop\Июнь Позновательная игровая программа Богатырские забавы\фото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graf\Desktop\Июнь Позновательная игровая программа Богатырские забавы\фото\image (1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18" cy="324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ED">
        <w:rPr>
          <w:noProof/>
          <w:lang w:eastAsia="ru-RU"/>
        </w:rPr>
        <w:drawing>
          <wp:inline distT="0" distB="0" distL="0" distR="0" wp14:anchorId="4A955110" wp14:editId="5D53B591">
            <wp:extent cx="5786755" cy="3254315"/>
            <wp:effectExtent l="152400" t="152400" r="366395" b="365760"/>
            <wp:docPr id="1" name="Рисунок 1" descr="C:\Users\Bibliograf\Desktop\Июнь Позновательная игровая программа Богатырские забавы\фото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graf\Desktop\Июнь Позновательная игровая программа Богатырские забавы\фото\image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738" cy="32599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40ED" w:rsidRPr="009E40ED" w:rsidRDefault="009E40ED" w:rsidP="009E40ED">
      <w:pPr>
        <w:tabs>
          <w:tab w:val="left" w:pos="5445"/>
        </w:tabs>
        <w:ind w:left="-709"/>
      </w:pPr>
      <w:r>
        <w:lastRenderedPageBreak/>
        <w:tab/>
      </w:r>
      <w:r w:rsidRPr="009E40ED">
        <w:rPr>
          <w:noProof/>
          <w:lang w:eastAsia="ru-RU"/>
        </w:rPr>
        <w:drawing>
          <wp:inline distT="0" distB="0" distL="0" distR="0">
            <wp:extent cx="5940425" cy="3340837"/>
            <wp:effectExtent l="152400" t="152400" r="365125" b="354965"/>
            <wp:docPr id="4" name="Рисунок 4" descr="C:\Users\Bibliograf\Desktop\Июнь Позновательная игровая программа Богатырские забавы\фото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bliograf\Desktop\Июнь Позновательная игровая программа Богатырские забавы\фото\image (1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</w:t>
      </w:r>
    </w:p>
    <w:p w:rsidR="009E40ED" w:rsidRDefault="009E40ED" w:rsidP="009E40ED">
      <w:pPr>
        <w:ind w:left="-709"/>
      </w:pPr>
    </w:p>
    <w:p w:rsidR="009E40ED" w:rsidRPr="009E40ED" w:rsidRDefault="009E40ED" w:rsidP="009E40ED">
      <w:pPr>
        <w:tabs>
          <w:tab w:val="left" w:pos="1320"/>
        </w:tabs>
        <w:ind w:left="-567"/>
      </w:pPr>
      <w:r w:rsidRPr="009E40ED">
        <w:rPr>
          <w:noProof/>
          <w:lang w:eastAsia="ru-RU"/>
        </w:rPr>
        <w:drawing>
          <wp:inline distT="0" distB="0" distL="0" distR="0">
            <wp:extent cx="5940425" cy="3340837"/>
            <wp:effectExtent l="152400" t="152400" r="365125" b="354965"/>
            <wp:docPr id="7" name="Рисунок 7" descr="C:\Users\Bibliograf\Desktop\Июнь Позновательная игровая программа Богатырские забавы\фото\imag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bliograf\Desktop\Июнь Позновательная игровая программа Богатырские забавы\фото\image (1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E40ED" w:rsidRPr="009E40ED" w:rsidSect="009E40E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ED"/>
    <w:rsid w:val="00075532"/>
    <w:rsid w:val="0055434D"/>
    <w:rsid w:val="009E40ED"/>
    <w:rsid w:val="00A1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Bibliograf</dc:creator>
  <cp:lastModifiedBy>Юлия Альбертовна</cp:lastModifiedBy>
  <cp:revision>2</cp:revision>
  <dcterms:created xsi:type="dcterms:W3CDTF">2017-07-20T06:51:00Z</dcterms:created>
  <dcterms:modified xsi:type="dcterms:W3CDTF">2017-07-20T06:51:00Z</dcterms:modified>
</cp:coreProperties>
</file>