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9D" w:rsidRDefault="0079019D">
      <w:pPr>
        <w:rPr>
          <w:rFonts w:cs="Courier"/>
          <w:color w:val="000000"/>
          <w:sz w:val="20"/>
          <w:szCs w:val="20"/>
        </w:rPr>
      </w:pPr>
      <w:r>
        <w:rPr>
          <w:rFonts w:cs="Courier"/>
          <w:color w:val="000000"/>
          <w:sz w:val="20"/>
          <w:szCs w:val="20"/>
        </w:rPr>
        <w:t xml:space="preserve">ПЕНСИОНЕРОВ ЮГРЫ ПРИГЛАШАЮТ ПРИНЯТЬ УЧАСТИЕ В КОНКУРСЕ </w:t>
      </w:r>
    </w:p>
    <w:p w:rsidR="006B775D" w:rsidRPr="0079019D" w:rsidRDefault="0079019D">
      <w:pPr>
        <w:rPr>
          <w:rFonts w:ascii="Times New Roman" w:hAnsi="Times New Roman" w:cs="Times New Roman"/>
        </w:rPr>
      </w:pPr>
      <w:r w:rsidRPr="0079019D">
        <w:rPr>
          <w:rFonts w:ascii="Times New Roman" w:hAnsi="Times New Roman" w:cs="Times New Roman"/>
          <w:sz w:val="20"/>
          <w:szCs w:val="20"/>
        </w:rPr>
        <w:t>Стартовал V Всероссийский конкурс личных достижений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9019D">
        <w:rPr>
          <w:rFonts w:ascii="Times New Roman" w:hAnsi="Times New Roman" w:cs="Times New Roman"/>
          <w:sz w:val="20"/>
          <w:szCs w:val="20"/>
        </w:rPr>
        <w:t>пенсионеров в изучении компьютерной грамотности "Спасибо Интернету-2019". Организаторы Пенсионный фонд России и ПАО "</w:t>
      </w:r>
      <w:proofErr w:type="spellStart"/>
      <w:r w:rsidRPr="0079019D">
        <w:rPr>
          <w:rFonts w:ascii="Times New Roman" w:hAnsi="Times New Roman" w:cs="Times New Roman"/>
          <w:sz w:val="20"/>
          <w:szCs w:val="20"/>
        </w:rPr>
        <w:t>Ростелеком</w:t>
      </w:r>
      <w:proofErr w:type="spellEnd"/>
      <w:r w:rsidRPr="0079019D">
        <w:rPr>
          <w:rFonts w:ascii="Times New Roman" w:hAnsi="Times New Roman" w:cs="Times New Roman"/>
          <w:sz w:val="20"/>
          <w:szCs w:val="20"/>
        </w:rPr>
        <w:t>".</w:t>
      </w:r>
      <w:r w:rsidRPr="0079019D">
        <w:rPr>
          <w:rFonts w:ascii="Times New Roman" w:hAnsi="Times New Roman" w:cs="Times New Roman"/>
          <w:sz w:val="20"/>
          <w:szCs w:val="20"/>
        </w:rPr>
        <w:br/>
        <w:t>Приглашаем пенсионеров, слушателей курсов принять участие в конкурсе.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>Номинации конкурса: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Портал </w:t>
      </w:r>
      <w:proofErr w:type="spellStart"/>
      <w:r w:rsidRPr="0079019D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79019D">
        <w:rPr>
          <w:rFonts w:ascii="Times New Roman" w:hAnsi="Times New Roman" w:cs="Times New Roman"/>
          <w:sz w:val="20"/>
          <w:szCs w:val="20"/>
        </w:rPr>
        <w:t>: мой опыт;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Мои </w:t>
      </w:r>
      <w:proofErr w:type="spellStart"/>
      <w:r w:rsidRPr="0079019D">
        <w:rPr>
          <w:rFonts w:ascii="Times New Roman" w:hAnsi="Times New Roman" w:cs="Times New Roman"/>
          <w:sz w:val="20"/>
          <w:szCs w:val="20"/>
        </w:rPr>
        <w:t>интернет-достижения</w:t>
      </w:r>
      <w:proofErr w:type="spellEnd"/>
      <w:r w:rsidRPr="0079019D">
        <w:rPr>
          <w:rFonts w:ascii="Times New Roman" w:hAnsi="Times New Roman" w:cs="Times New Roman"/>
          <w:sz w:val="20"/>
          <w:szCs w:val="20"/>
        </w:rPr>
        <w:t>;</w:t>
      </w:r>
      <w:r w:rsidRPr="0079019D">
        <w:rPr>
          <w:rFonts w:ascii="Times New Roman" w:hAnsi="Times New Roman" w:cs="Times New Roman"/>
          <w:sz w:val="20"/>
          <w:szCs w:val="20"/>
        </w:rPr>
        <w:br/>
        <w:t>Интернет-предприниматель, интернет – работодатель;</w:t>
      </w:r>
      <w:r w:rsidRPr="0079019D">
        <w:rPr>
          <w:rFonts w:ascii="Times New Roman" w:hAnsi="Times New Roman" w:cs="Times New Roman"/>
          <w:sz w:val="20"/>
          <w:szCs w:val="20"/>
        </w:rPr>
        <w:br/>
        <w:t>Моя общественная интернет-инициатива.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>Принять участие в конкурсе могут граждане старшего возраста 50+.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Участнику нужно подготовить историю-эссе на одну из тем номинаций и </w:t>
      </w:r>
      <w:r w:rsidRPr="0079019D">
        <w:rPr>
          <w:rFonts w:ascii="Times New Roman" w:hAnsi="Times New Roman" w:cs="Times New Roman"/>
          <w:sz w:val="20"/>
          <w:szCs w:val="20"/>
        </w:rPr>
        <w:br/>
        <w:t>прикрепить два фото (портретное и с компьютером).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Затем зайти на сайт </w:t>
      </w:r>
      <w:proofErr w:type="spellStart"/>
      <w:r w:rsidRPr="0079019D">
        <w:rPr>
          <w:rFonts w:ascii="Times New Roman" w:hAnsi="Times New Roman" w:cs="Times New Roman"/>
          <w:sz w:val="20"/>
          <w:szCs w:val="20"/>
        </w:rPr>
        <w:t>azbukainterneta.ru</w:t>
      </w:r>
      <w:proofErr w:type="spellEnd"/>
      <w:r w:rsidRPr="0079019D">
        <w:rPr>
          <w:rFonts w:ascii="Times New Roman" w:hAnsi="Times New Roman" w:cs="Times New Roman"/>
          <w:sz w:val="20"/>
          <w:szCs w:val="20"/>
        </w:rPr>
        <w:t xml:space="preserve">  в раздел "Конкурс". Слева 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выбрать пункт "заявка на участие. Заполнить поля формы и прикрепить три 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файла ( работу в формате </w:t>
      </w:r>
      <w:proofErr w:type="spellStart"/>
      <w:r w:rsidRPr="0079019D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79019D">
        <w:rPr>
          <w:rFonts w:ascii="Times New Roman" w:hAnsi="Times New Roman" w:cs="Times New Roman"/>
          <w:sz w:val="20"/>
          <w:szCs w:val="20"/>
        </w:rPr>
        <w:t xml:space="preserve">  и два фото).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http://azbukainterneta.ru/konkurs/zayavka/index.php - ссылка на форму </w:t>
      </w:r>
      <w:r w:rsidRPr="0079019D">
        <w:rPr>
          <w:rFonts w:ascii="Times New Roman" w:hAnsi="Times New Roman" w:cs="Times New Roman"/>
          <w:sz w:val="20"/>
          <w:szCs w:val="20"/>
        </w:rPr>
        <w:br/>
        <w:t>заявки.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>Этапы проведения конкурса: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1 этап: с 17 апреля 2019 года по 14 октября 2019 года – прием заявок и </w:t>
      </w:r>
      <w:r w:rsidRPr="0079019D">
        <w:rPr>
          <w:rFonts w:ascii="Times New Roman" w:hAnsi="Times New Roman" w:cs="Times New Roman"/>
          <w:sz w:val="20"/>
          <w:szCs w:val="20"/>
        </w:rPr>
        <w:br/>
        <w:t>регистрация конкурсных работ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2 этап: с 15 октября 2019 года по 3 ноября 2019 года – рассмотрение </w:t>
      </w:r>
      <w:r w:rsidRPr="0079019D">
        <w:rPr>
          <w:rFonts w:ascii="Times New Roman" w:hAnsi="Times New Roman" w:cs="Times New Roman"/>
          <w:sz w:val="20"/>
          <w:szCs w:val="20"/>
        </w:rPr>
        <w:br/>
        <w:t>конкурсных работ Конкурсной комиссией и подведение итогов.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3 этап: в ноябре 2019 года – торжественное объявление Конкурсной 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комиссией итогов Конкурса и награждение победителей. Даты будут </w:t>
      </w:r>
      <w:r w:rsidRPr="0079019D">
        <w:rPr>
          <w:rFonts w:ascii="Times New Roman" w:hAnsi="Times New Roman" w:cs="Times New Roman"/>
          <w:sz w:val="20"/>
          <w:szCs w:val="20"/>
        </w:rPr>
        <w:br/>
        <w:t>объявлены на странице Конкурса дополнительно.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Более подробная информация о правилах и условиях участия в разделе </w:t>
      </w:r>
      <w:r w:rsidRPr="0079019D">
        <w:rPr>
          <w:rFonts w:ascii="Times New Roman" w:hAnsi="Times New Roman" w:cs="Times New Roman"/>
          <w:sz w:val="20"/>
          <w:szCs w:val="20"/>
        </w:rPr>
        <w:br/>
        <w:t>"Конкурс" на сайте.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Всероссийский конкурс "Спасибо Интернету" проводится с 2015 года. 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Традиционно его участниками являются пенсионеры из 76 регионов России. В 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прошлом году призерами стали 12 человек. И еще 14 были отмечены </w:t>
      </w:r>
      <w:r w:rsidRPr="0079019D">
        <w:rPr>
          <w:rFonts w:ascii="Times New Roman" w:hAnsi="Times New Roman" w:cs="Times New Roman"/>
          <w:sz w:val="20"/>
          <w:szCs w:val="20"/>
        </w:rPr>
        <w:br/>
        <w:t>специальными призами по итогам.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>А так выглядел Топ  самых активных регионов по годам.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>2018 год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>1. Республика Татарстан -506 участников</w:t>
      </w:r>
      <w:r w:rsidRPr="0079019D">
        <w:rPr>
          <w:rFonts w:ascii="Times New Roman" w:hAnsi="Times New Roman" w:cs="Times New Roman"/>
          <w:sz w:val="20"/>
          <w:szCs w:val="20"/>
        </w:rPr>
        <w:tab/>
      </w:r>
      <w:r w:rsidRPr="0079019D">
        <w:rPr>
          <w:rFonts w:ascii="Times New Roman" w:hAnsi="Times New Roman" w:cs="Times New Roman"/>
          <w:sz w:val="20"/>
          <w:szCs w:val="20"/>
        </w:rPr>
        <w:tab/>
        <w:t xml:space="preserve"> (14,96%)</w:t>
      </w:r>
      <w:r w:rsidRPr="0079019D">
        <w:rPr>
          <w:rFonts w:ascii="Times New Roman" w:hAnsi="Times New Roman" w:cs="Times New Roman"/>
          <w:sz w:val="20"/>
          <w:szCs w:val="20"/>
        </w:rPr>
        <w:br/>
        <w:t>2. Воронежская область -  331 участника (9,81%)</w:t>
      </w:r>
      <w:r w:rsidRPr="0079019D">
        <w:rPr>
          <w:rFonts w:ascii="Times New Roman" w:hAnsi="Times New Roman" w:cs="Times New Roman"/>
          <w:sz w:val="20"/>
          <w:szCs w:val="20"/>
        </w:rPr>
        <w:br/>
        <w:t>3. Московская область - 179 участников (5,29%)</w:t>
      </w:r>
      <w:r w:rsidRPr="0079019D">
        <w:rPr>
          <w:rFonts w:ascii="Times New Roman" w:hAnsi="Times New Roman" w:cs="Times New Roman"/>
          <w:sz w:val="20"/>
          <w:szCs w:val="20"/>
        </w:rPr>
        <w:br/>
        <w:t>4. Ульяновская область - 176 участников (5,20%)</w:t>
      </w:r>
      <w:r w:rsidRPr="0079019D">
        <w:rPr>
          <w:rFonts w:ascii="Times New Roman" w:hAnsi="Times New Roman" w:cs="Times New Roman"/>
          <w:sz w:val="20"/>
          <w:szCs w:val="20"/>
        </w:rPr>
        <w:br/>
        <w:t>5. Ростовская область- 156 участников (4,61%)</w:t>
      </w:r>
      <w:r w:rsidRPr="0079019D">
        <w:rPr>
          <w:rFonts w:ascii="Times New Roman" w:hAnsi="Times New Roman" w:cs="Times New Roman"/>
          <w:sz w:val="20"/>
          <w:szCs w:val="20"/>
        </w:rPr>
        <w:br/>
        <w:t>6. Красноярский край -   142 участника (4,20%)</w:t>
      </w:r>
      <w:r w:rsidRPr="0079019D">
        <w:rPr>
          <w:rFonts w:ascii="Times New Roman" w:hAnsi="Times New Roman" w:cs="Times New Roman"/>
          <w:sz w:val="20"/>
          <w:szCs w:val="20"/>
        </w:rPr>
        <w:br/>
        <w:t>7. Саратовская область - 131 участник</w:t>
      </w:r>
      <w:r w:rsidRPr="0079019D">
        <w:rPr>
          <w:rFonts w:ascii="Times New Roman" w:hAnsi="Times New Roman" w:cs="Times New Roman"/>
          <w:sz w:val="20"/>
          <w:szCs w:val="20"/>
        </w:rPr>
        <w:tab/>
      </w:r>
      <w:r w:rsidRPr="0079019D">
        <w:rPr>
          <w:rFonts w:ascii="Times New Roman" w:hAnsi="Times New Roman" w:cs="Times New Roman"/>
          <w:sz w:val="20"/>
          <w:szCs w:val="20"/>
        </w:rPr>
        <w:tab/>
        <w:t xml:space="preserve">   (3,87%)</w:t>
      </w:r>
      <w:r w:rsidRPr="0079019D">
        <w:rPr>
          <w:rFonts w:ascii="Times New Roman" w:hAnsi="Times New Roman" w:cs="Times New Roman"/>
          <w:sz w:val="20"/>
          <w:szCs w:val="20"/>
        </w:rPr>
        <w:br/>
        <w:t>8. Тюменская область -  130 участников (3,84%)</w:t>
      </w:r>
      <w:r w:rsidRPr="0079019D">
        <w:rPr>
          <w:rFonts w:ascii="Times New Roman" w:hAnsi="Times New Roman" w:cs="Times New Roman"/>
          <w:sz w:val="20"/>
          <w:szCs w:val="20"/>
        </w:rPr>
        <w:br/>
        <w:t>9. Краснодарский край - 126 участников (3,72%)</w:t>
      </w:r>
      <w:r w:rsidRPr="0079019D">
        <w:rPr>
          <w:rFonts w:ascii="Times New Roman" w:hAnsi="Times New Roman" w:cs="Times New Roman"/>
          <w:sz w:val="20"/>
          <w:szCs w:val="20"/>
        </w:rPr>
        <w:br/>
        <w:t>10. Курганская область - 103 участника (3,04%)</w:t>
      </w:r>
      <w:r w:rsidRPr="0079019D">
        <w:rPr>
          <w:rFonts w:ascii="Times New Roman" w:hAnsi="Times New Roman" w:cs="Times New Roman"/>
          <w:sz w:val="20"/>
          <w:szCs w:val="20"/>
        </w:rPr>
        <w:br/>
        <w:t>11. Иркутская область - 100 участников (2,96%)</w:t>
      </w:r>
      <w:r w:rsidRPr="0079019D">
        <w:rPr>
          <w:rFonts w:ascii="Times New Roman" w:hAnsi="Times New Roman" w:cs="Times New Roman"/>
          <w:sz w:val="20"/>
          <w:szCs w:val="20"/>
        </w:rPr>
        <w:br/>
        <w:t>12. Санкт-Петербург - 87 участников (2,57%)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lastRenderedPageBreak/>
        <w:t>13. Кемеровская область</w:t>
      </w:r>
      <w:r w:rsidRPr="0079019D">
        <w:rPr>
          <w:rFonts w:ascii="Times New Roman" w:hAnsi="Times New Roman" w:cs="Times New Roman"/>
          <w:sz w:val="20"/>
          <w:szCs w:val="20"/>
        </w:rPr>
        <w:tab/>
      </w:r>
      <w:r w:rsidRPr="0079019D">
        <w:rPr>
          <w:rFonts w:ascii="Times New Roman" w:hAnsi="Times New Roman" w:cs="Times New Roman"/>
          <w:sz w:val="20"/>
          <w:szCs w:val="20"/>
        </w:rPr>
        <w:tab/>
        <w:t xml:space="preserve">  - 86 участников (2,54%)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14. Ханты-Мансийский автономный округ – </w:t>
      </w:r>
      <w:proofErr w:type="spellStart"/>
      <w:r w:rsidRPr="0079019D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Pr="0079019D">
        <w:rPr>
          <w:rFonts w:ascii="Times New Roman" w:hAnsi="Times New Roman" w:cs="Times New Roman"/>
          <w:sz w:val="20"/>
          <w:szCs w:val="20"/>
        </w:rPr>
        <w:t xml:space="preserve"> - 85 участников</w:t>
      </w:r>
      <w:r w:rsidRPr="0079019D">
        <w:rPr>
          <w:rFonts w:ascii="Times New Roman" w:hAnsi="Times New Roman" w:cs="Times New Roman"/>
          <w:sz w:val="20"/>
          <w:szCs w:val="20"/>
        </w:rPr>
        <w:tab/>
      </w:r>
      <w:r w:rsidRPr="0079019D">
        <w:rPr>
          <w:rFonts w:ascii="Times New Roman" w:hAnsi="Times New Roman" w:cs="Times New Roman"/>
          <w:sz w:val="20"/>
          <w:szCs w:val="20"/>
        </w:rPr>
        <w:tab/>
        <w:t xml:space="preserve">  (2,51%)</w:t>
      </w:r>
      <w:r w:rsidRPr="0079019D">
        <w:rPr>
          <w:rFonts w:ascii="Times New Roman" w:hAnsi="Times New Roman" w:cs="Times New Roman"/>
          <w:sz w:val="20"/>
          <w:szCs w:val="20"/>
        </w:rPr>
        <w:br/>
        <w:t>15. Нижегородская область - 82 (2,42%)</w:t>
      </w:r>
      <w:r w:rsidRPr="0079019D">
        <w:rPr>
          <w:rFonts w:ascii="Times New Roman" w:hAnsi="Times New Roman" w:cs="Times New Roman"/>
          <w:sz w:val="20"/>
          <w:szCs w:val="20"/>
        </w:rPr>
        <w:br/>
        <w:t>16. Оренбургская область - 78</w:t>
      </w:r>
      <w:r w:rsidRPr="0079019D">
        <w:rPr>
          <w:rFonts w:ascii="Times New Roman" w:hAnsi="Times New Roman" w:cs="Times New Roman"/>
          <w:sz w:val="20"/>
          <w:szCs w:val="20"/>
        </w:rPr>
        <w:tab/>
      </w:r>
      <w:r w:rsidRPr="0079019D">
        <w:rPr>
          <w:rFonts w:ascii="Times New Roman" w:hAnsi="Times New Roman" w:cs="Times New Roman"/>
          <w:sz w:val="20"/>
          <w:szCs w:val="20"/>
        </w:rPr>
        <w:tab/>
        <w:t xml:space="preserve"> (2,31%)</w:t>
      </w:r>
      <w:r w:rsidRPr="0079019D">
        <w:rPr>
          <w:rFonts w:ascii="Times New Roman" w:hAnsi="Times New Roman" w:cs="Times New Roman"/>
          <w:sz w:val="20"/>
          <w:szCs w:val="20"/>
        </w:rPr>
        <w:br/>
        <w:t>17. Рязанская область - 76 участников (2,25%)</w:t>
      </w:r>
      <w:r w:rsidRPr="0079019D">
        <w:rPr>
          <w:rFonts w:ascii="Times New Roman" w:hAnsi="Times New Roman" w:cs="Times New Roman"/>
          <w:sz w:val="20"/>
          <w:szCs w:val="20"/>
        </w:rPr>
        <w:br/>
        <w:t>18. Липецкая область - 56 участников (1,66%)</w:t>
      </w:r>
      <w:r w:rsidRPr="0079019D">
        <w:rPr>
          <w:rFonts w:ascii="Times New Roman" w:hAnsi="Times New Roman" w:cs="Times New Roman"/>
          <w:sz w:val="20"/>
          <w:szCs w:val="20"/>
        </w:rPr>
        <w:br/>
        <w:t>19. Республика Удмуртия - 52 участника</w:t>
      </w:r>
      <w:r w:rsidRPr="0079019D">
        <w:rPr>
          <w:rFonts w:ascii="Times New Roman" w:hAnsi="Times New Roman" w:cs="Times New Roman"/>
          <w:sz w:val="20"/>
          <w:szCs w:val="20"/>
        </w:rPr>
        <w:tab/>
      </w:r>
      <w:r w:rsidRPr="0079019D">
        <w:rPr>
          <w:rFonts w:ascii="Times New Roman" w:hAnsi="Times New Roman" w:cs="Times New Roman"/>
          <w:sz w:val="20"/>
          <w:szCs w:val="20"/>
        </w:rPr>
        <w:tab/>
        <w:t xml:space="preserve"> (1,54%)</w:t>
      </w:r>
      <w:r w:rsidRPr="0079019D">
        <w:rPr>
          <w:rFonts w:ascii="Times New Roman" w:hAnsi="Times New Roman" w:cs="Times New Roman"/>
          <w:sz w:val="20"/>
          <w:szCs w:val="20"/>
        </w:rPr>
        <w:br/>
        <w:t>20. Вологодская область – 45 участников (1,33%)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   2017 год</w:t>
      </w:r>
      <w:r w:rsidRPr="0079019D">
        <w:rPr>
          <w:rFonts w:ascii="Times New Roman" w:hAnsi="Times New Roman" w:cs="Times New Roman"/>
          <w:sz w:val="20"/>
          <w:szCs w:val="20"/>
        </w:rPr>
        <w:br/>
        <w:t>1. Республика Татарстан - 464 участника (16,7%);</w:t>
      </w:r>
      <w:r w:rsidRPr="0079019D">
        <w:rPr>
          <w:rFonts w:ascii="Times New Roman" w:hAnsi="Times New Roman" w:cs="Times New Roman"/>
          <w:sz w:val="20"/>
          <w:szCs w:val="20"/>
        </w:rPr>
        <w:br/>
        <w:t>2. Красноярский край  –  145 участников (5,24%);</w:t>
      </w:r>
      <w:r w:rsidRPr="0079019D">
        <w:rPr>
          <w:rFonts w:ascii="Times New Roman" w:hAnsi="Times New Roman" w:cs="Times New Roman"/>
          <w:sz w:val="20"/>
          <w:szCs w:val="20"/>
        </w:rPr>
        <w:br/>
        <w:t>3. Ульяновская область– 138 участников (4,99%);</w:t>
      </w:r>
      <w:r w:rsidRPr="0079019D">
        <w:rPr>
          <w:rFonts w:ascii="Times New Roman" w:hAnsi="Times New Roman" w:cs="Times New Roman"/>
          <w:sz w:val="20"/>
          <w:szCs w:val="20"/>
        </w:rPr>
        <w:br/>
        <w:t>4. Воронежская область – 132 участника (4,77%);</w:t>
      </w:r>
      <w:r w:rsidRPr="0079019D">
        <w:rPr>
          <w:rFonts w:ascii="Times New Roman" w:hAnsi="Times New Roman" w:cs="Times New Roman"/>
          <w:sz w:val="20"/>
          <w:szCs w:val="20"/>
        </w:rPr>
        <w:br/>
        <w:t>5. Иркутская область – 131 участник (4,74%);</w:t>
      </w:r>
      <w:r w:rsidRPr="0079019D">
        <w:rPr>
          <w:rFonts w:ascii="Times New Roman" w:hAnsi="Times New Roman" w:cs="Times New Roman"/>
          <w:sz w:val="20"/>
          <w:szCs w:val="20"/>
        </w:rPr>
        <w:br/>
        <w:t>6. Курганская область – 107 участников (3,87%);</w:t>
      </w:r>
      <w:r w:rsidRPr="0079019D">
        <w:rPr>
          <w:rFonts w:ascii="Times New Roman" w:hAnsi="Times New Roman" w:cs="Times New Roman"/>
          <w:sz w:val="20"/>
          <w:szCs w:val="20"/>
        </w:rPr>
        <w:br/>
        <w:t>7. Кемеровская область– 105 участников  (3,80%);</w:t>
      </w:r>
      <w:r w:rsidRPr="0079019D">
        <w:rPr>
          <w:rFonts w:ascii="Times New Roman" w:hAnsi="Times New Roman" w:cs="Times New Roman"/>
          <w:sz w:val="20"/>
          <w:szCs w:val="20"/>
        </w:rPr>
        <w:br/>
        <w:t>8. Московская область– 100 участников (3,62%);</w:t>
      </w:r>
      <w:r w:rsidRPr="0079019D">
        <w:rPr>
          <w:rFonts w:ascii="Times New Roman" w:hAnsi="Times New Roman" w:cs="Times New Roman"/>
          <w:sz w:val="20"/>
          <w:szCs w:val="20"/>
        </w:rPr>
        <w:br/>
        <w:t>9. Ростовская область– 94 участника (3,40%);</w:t>
      </w:r>
      <w:r w:rsidRPr="0079019D">
        <w:rPr>
          <w:rFonts w:ascii="Times New Roman" w:hAnsi="Times New Roman" w:cs="Times New Roman"/>
          <w:sz w:val="20"/>
          <w:szCs w:val="20"/>
        </w:rPr>
        <w:br/>
        <w:t>10. Тюменская область – 86 участников (3,11%);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   2016 год:</w:t>
      </w:r>
      <w:r w:rsidRPr="0079019D">
        <w:rPr>
          <w:rFonts w:ascii="Times New Roman" w:hAnsi="Times New Roman" w:cs="Times New Roman"/>
          <w:sz w:val="20"/>
          <w:szCs w:val="20"/>
        </w:rPr>
        <w:br/>
        <w:t>1.Республика Татарстан –373 участника (14,7%);</w:t>
      </w:r>
      <w:r w:rsidRPr="0079019D">
        <w:rPr>
          <w:rFonts w:ascii="Times New Roman" w:hAnsi="Times New Roman" w:cs="Times New Roman"/>
          <w:sz w:val="20"/>
          <w:szCs w:val="20"/>
        </w:rPr>
        <w:br/>
        <w:t>2.Ростовская область – 180 участник (7,1%);</w:t>
      </w:r>
      <w:r w:rsidRPr="0079019D">
        <w:rPr>
          <w:rFonts w:ascii="Times New Roman" w:hAnsi="Times New Roman" w:cs="Times New Roman"/>
          <w:sz w:val="20"/>
          <w:szCs w:val="20"/>
        </w:rPr>
        <w:br/>
        <w:t>3.Тверская область – 169 участников (6,7%);</w:t>
      </w:r>
      <w:r w:rsidRPr="0079019D">
        <w:rPr>
          <w:rFonts w:ascii="Times New Roman" w:hAnsi="Times New Roman" w:cs="Times New Roman"/>
          <w:sz w:val="20"/>
          <w:szCs w:val="20"/>
        </w:rPr>
        <w:br/>
        <w:t>4.Иркутская область – 111 участников (4,4%);</w:t>
      </w:r>
      <w:r w:rsidRPr="0079019D">
        <w:rPr>
          <w:rFonts w:ascii="Times New Roman" w:hAnsi="Times New Roman" w:cs="Times New Roman"/>
          <w:sz w:val="20"/>
          <w:szCs w:val="20"/>
        </w:rPr>
        <w:br/>
        <w:t>5.Красноярский край  – 110 участников (4,36%);</w:t>
      </w:r>
      <w:r w:rsidRPr="0079019D">
        <w:rPr>
          <w:rFonts w:ascii="Times New Roman" w:hAnsi="Times New Roman" w:cs="Times New Roman"/>
          <w:sz w:val="20"/>
          <w:szCs w:val="20"/>
        </w:rPr>
        <w:br/>
        <w:t>6.Московская область – 107 участников (4,2%);</w:t>
      </w:r>
      <w:r w:rsidRPr="0079019D">
        <w:rPr>
          <w:rFonts w:ascii="Times New Roman" w:hAnsi="Times New Roman" w:cs="Times New Roman"/>
          <w:sz w:val="20"/>
          <w:szCs w:val="20"/>
        </w:rPr>
        <w:br/>
        <w:t>7.Республика Башкортостан – 84 участников (3,3%);</w:t>
      </w:r>
      <w:r w:rsidRPr="0079019D">
        <w:rPr>
          <w:rFonts w:ascii="Times New Roman" w:hAnsi="Times New Roman" w:cs="Times New Roman"/>
          <w:sz w:val="20"/>
          <w:szCs w:val="20"/>
        </w:rPr>
        <w:br/>
        <w:t>8.Тюменская область – 78 участников (3,09%);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      Воронежская область – 78 участников (3,09%)</w:t>
      </w:r>
      <w:r w:rsidRPr="0079019D">
        <w:rPr>
          <w:rFonts w:ascii="Times New Roman" w:hAnsi="Times New Roman" w:cs="Times New Roman"/>
          <w:sz w:val="20"/>
          <w:szCs w:val="20"/>
        </w:rPr>
        <w:br/>
        <w:t>9.Нижегородская область– 76 участников (3,01%);</w:t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10.Ханты-Мансийский автономный округ - </w:t>
      </w:r>
      <w:proofErr w:type="spellStart"/>
      <w:r w:rsidRPr="0079019D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Pr="0079019D">
        <w:rPr>
          <w:rFonts w:ascii="Times New Roman" w:hAnsi="Times New Roman" w:cs="Times New Roman"/>
          <w:sz w:val="20"/>
          <w:szCs w:val="20"/>
        </w:rPr>
        <w:t xml:space="preserve"> – 74 участника (2,9%).</w:t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</w:r>
      <w:r w:rsidRPr="0079019D">
        <w:rPr>
          <w:rFonts w:ascii="Times New Roman" w:hAnsi="Times New Roman" w:cs="Times New Roman"/>
          <w:sz w:val="20"/>
          <w:szCs w:val="20"/>
        </w:rPr>
        <w:br/>
        <w:t xml:space="preserve">    2015 год:</w:t>
      </w:r>
      <w:r w:rsidRPr="0079019D">
        <w:rPr>
          <w:rFonts w:ascii="Times New Roman" w:hAnsi="Times New Roman" w:cs="Times New Roman"/>
          <w:sz w:val="20"/>
          <w:szCs w:val="20"/>
        </w:rPr>
        <w:br/>
        <w:t>1.Красноярский край – 174 участника (10,4%);</w:t>
      </w:r>
      <w:r w:rsidRPr="0079019D">
        <w:rPr>
          <w:rFonts w:ascii="Times New Roman" w:hAnsi="Times New Roman" w:cs="Times New Roman"/>
          <w:sz w:val="20"/>
          <w:szCs w:val="20"/>
        </w:rPr>
        <w:br/>
        <w:t>2.Ростовская область – 141 участник (8,4%);</w:t>
      </w:r>
      <w:r w:rsidRPr="0079019D">
        <w:rPr>
          <w:rFonts w:ascii="Times New Roman" w:hAnsi="Times New Roman" w:cs="Times New Roman"/>
          <w:sz w:val="20"/>
          <w:szCs w:val="20"/>
        </w:rPr>
        <w:br/>
        <w:t>3.Тверская область – 111 участников (6,6%);</w:t>
      </w:r>
      <w:r w:rsidRPr="0079019D">
        <w:rPr>
          <w:rFonts w:ascii="Times New Roman" w:hAnsi="Times New Roman" w:cs="Times New Roman"/>
          <w:sz w:val="20"/>
          <w:szCs w:val="20"/>
        </w:rPr>
        <w:br/>
        <w:t>4.Нижегородская область – 110 участников (6,5%);</w:t>
      </w:r>
      <w:r w:rsidRPr="0079019D">
        <w:rPr>
          <w:rFonts w:ascii="Times New Roman" w:hAnsi="Times New Roman" w:cs="Times New Roman"/>
          <w:sz w:val="20"/>
          <w:szCs w:val="20"/>
        </w:rPr>
        <w:br/>
        <w:t>5.Санкт-Петербург – 74 участника (4,4%);</w:t>
      </w:r>
      <w:r w:rsidRPr="0079019D">
        <w:rPr>
          <w:rFonts w:ascii="Times New Roman" w:hAnsi="Times New Roman" w:cs="Times New Roman"/>
          <w:sz w:val="20"/>
          <w:szCs w:val="20"/>
        </w:rPr>
        <w:br/>
        <w:t>6.Республика Башкортостан – 68 участников (4,0%);</w:t>
      </w:r>
      <w:r w:rsidRPr="0079019D">
        <w:rPr>
          <w:rFonts w:ascii="Times New Roman" w:hAnsi="Times New Roman" w:cs="Times New Roman"/>
          <w:sz w:val="20"/>
          <w:szCs w:val="20"/>
        </w:rPr>
        <w:br/>
        <w:t>7.Московская область – 60 участников (3,6%);</w:t>
      </w:r>
      <w:r w:rsidRPr="0079019D">
        <w:rPr>
          <w:rFonts w:ascii="Times New Roman" w:hAnsi="Times New Roman" w:cs="Times New Roman"/>
          <w:sz w:val="20"/>
          <w:szCs w:val="20"/>
        </w:rPr>
        <w:br/>
        <w:t>8.Курганская область – 47 участников (2.8%);</w:t>
      </w:r>
      <w:r w:rsidRPr="0079019D">
        <w:rPr>
          <w:rFonts w:ascii="Times New Roman" w:hAnsi="Times New Roman" w:cs="Times New Roman"/>
          <w:sz w:val="20"/>
          <w:szCs w:val="20"/>
        </w:rPr>
        <w:br/>
        <w:t>9.Самарская область – 46 участников (2,7%);</w:t>
      </w:r>
      <w:r w:rsidRPr="0079019D">
        <w:rPr>
          <w:rFonts w:ascii="Times New Roman" w:hAnsi="Times New Roman" w:cs="Times New Roman"/>
          <w:sz w:val="20"/>
          <w:szCs w:val="20"/>
        </w:rPr>
        <w:br/>
        <w:t>10.Республика Татарстан – 44 участника (2,6%).</w:t>
      </w:r>
      <w:r w:rsidRPr="0079019D">
        <w:rPr>
          <w:rFonts w:ascii="Times New Roman" w:hAnsi="Times New Roman" w:cs="Times New Roman"/>
          <w:sz w:val="20"/>
          <w:szCs w:val="20"/>
        </w:rPr>
        <w:br/>
      </w:r>
    </w:p>
    <w:sectPr w:rsidR="006B775D" w:rsidRPr="0079019D" w:rsidSect="006B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/>
  <w:rsids>
    <w:rsidRoot w:val="0079019D"/>
    <w:rsid w:val="006B775D"/>
    <w:rsid w:val="007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3588</Characters>
  <Application>Microsoft Office Word</Application>
  <DocSecurity>0</DocSecurity>
  <Lines>29</Lines>
  <Paragraphs>8</Paragraphs>
  <ScaleCrop>false</ScaleCrop>
  <Company>Kraftway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Ольга Викторовна</dc:creator>
  <cp:lastModifiedBy>Шнякина Ольга Викторовна</cp:lastModifiedBy>
  <cp:revision>1</cp:revision>
  <dcterms:created xsi:type="dcterms:W3CDTF">2019-04-18T06:36:00Z</dcterms:created>
  <dcterms:modified xsi:type="dcterms:W3CDTF">2019-04-18T06:41:00Z</dcterms:modified>
</cp:coreProperties>
</file>